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59323" w14:textId="77777777" w:rsidR="00B47ED7" w:rsidRPr="00B47ED7" w:rsidRDefault="00B47ED7" w:rsidP="00B47ED7">
      <w:r w:rsidRPr="00B47ED7">
        <w:rPr>
          <w:b/>
          <w:bCs/>
        </w:rPr>
        <w:t>2024-2025 Akademik Yılı Güz-Bahar Dönemi Orhun Değişim Programı Başvuruları</w:t>
      </w:r>
    </w:p>
    <w:p w14:paraId="114A7A16" w14:textId="77777777" w:rsidR="00B47ED7" w:rsidRPr="00B47ED7" w:rsidRDefault="00B47ED7" w:rsidP="00B47ED7">
      <w:r w:rsidRPr="00B47ED7">
        <w:t>2024-2025 Akademik Yılı Güz-Bahar Yarıyılları için aşağıda listesi verilmiş Türk Teşkilatı Türk Üniversiteler Birliği üyesi üniversitelerin ilan edilen bölümlerinde bir dönem öğrenim görmek isteyen Meslek Yüksekokulu, Lisans, Yüksek Lisans ve Doktora düzeyindeki öğrenciler ve Öğretim Elemanları için ORHUN Değişim Programı başvuruları başlamıştır.</w:t>
      </w:r>
    </w:p>
    <w:p w14:paraId="713A65B2" w14:textId="77777777" w:rsidR="00B47ED7" w:rsidRPr="00B47ED7" w:rsidRDefault="00B47ED7" w:rsidP="00B47ED7">
      <w:r w:rsidRPr="00B47ED7">
        <w:t xml:space="preserve">Başvuru Tarihleri: 29 Mart </w:t>
      </w:r>
      <w:proofErr w:type="gramStart"/>
      <w:r w:rsidRPr="00B47ED7">
        <w:t>2024 -</w:t>
      </w:r>
      <w:proofErr w:type="gramEnd"/>
      <w:r w:rsidRPr="00B47ED7">
        <w:t xml:space="preserve"> 30 Nisan 2024 </w:t>
      </w:r>
    </w:p>
    <w:p w14:paraId="685C5758" w14:textId="77777777" w:rsidR="00B47ED7" w:rsidRPr="00B47ED7" w:rsidRDefault="00B47ED7" w:rsidP="00B47ED7">
      <w:r w:rsidRPr="00B47ED7">
        <w:t>2024-2025 Akademik Yılı Orhun Değişim Programı İlan Metni için </w:t>
      </w:r>
      <w:hyperlink r:id="rId4" w:tgtFrame="_blank" w:history="1">
        <w:r w:rsidRPr="00B47ED7">
          <w:rPr>
            <w:rStyle w:val="Kpr"/>
          </w:rPr>
          <w:t>tıklayınız.</w:t>
        </w:r>
      </w:hyperlink>
    </w:p>
    <w:p w14:paraId="398FCA93" w14:textId="77777777" w:rsidR="00B47ED7" w:rsidRPr="00B47ED7" w:rsidRDefault="00B47ED7" w:rsidP="00B47ED7">
      <w:r w:rsidRPr="00B47ED7">
        <w:t>TÜRKÜNİB Üyesi Üniversitelerin kontenjanları için </w:t>
      </w:r>
      <w:hyperlink r:id="rId5" w:tgtFrame="_blank" w:history="1">
        <w:r w:rsidRPr="00B47ED7">
          <w:rPr>
            <w:rStyle w:val="Kpr"/>
          </w:rPr>
          <w:t>tıklayınız.</w:t>
        </w:r>
      </w:hyperlink>
    </w:p>
    <w:p w14:paraId="5C5B29B0" w14:textId="77777777" w:rsidR="00B47ED7" w:rsidRPr="00B47ED7" w:rsidRDefault="00B47ED7" w:rsidP="00B47ED7">
      <w:r w:rsidRPr="00B47ED7">
        <w:t>Bölüm bazlı Anlaşma Listesi için </w:t>
      </w:r>
      <w:hyperlink r:id="rId6" w:tgtFrame="_blank" w:history="1">
        <w:r w:rsidRPr="00B47ED7">
          <w:rPr>
            <w:rStyle w:val="Kpr"/>
          </w:rPr>
          <w:t>tıklayınız.</w:t>
        </w:r>
      </w:hyperlink>
    </w:p>
    <w:p w14:paraId="3D57B483" w14:textId="77777777" w:rsidR="00DC7EB5" w:rsidRDefault="00DC7EB5"/>
    <w:sectPr w:rsidR="00DC7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B5"/>
    <w:rsid w:val="000A73DA"/>
    <w:rsid w:val="00B47ED7"/>
    <w:rsid w:val="00DC7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9D179-EDD3-471F-B0A7-9D09CA1E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C7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C7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C7EB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C7EB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C7EB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C7E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C7E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C7E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C7E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7EB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C7EB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C7EB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C7EB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C7EB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C7E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C7E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C7E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C7EB5"/>
    <w:rPr>
      <w:rFonts w:eastAsiaTheme="majorEastAsia" w:cstheme="majorBidi"/>
      <w:color w:val="272727" w:themeColor="text1" w:themeTint="D8"/>
    </w:rPr>
  </w:style>
  <w:style w:type="paragraph" w:styleId="KonuBal">
    <w:name w:val="Title"/>
    <w:basedOn w:val="Normal"/>
    <w:next w:val="Normal"/>
    <w:link w:val="KonuBalChar"/>
    <w:uiPriority w:val="10"/>
    <w:qFormat/>
    <w:rsid w:val="00DC7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C7E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C7E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C7E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C7E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C7EB5"/>
    <w:rPr>
      <w:i/>
      <w:iCs/>
      <w:color w:val="404040" w:themeColor="text1" w:themeTint="BF"/>
    </w:rPr>
  </w:style>
  <w:style w:type="paragraph" w:styleId="ListeParagraf">
    <w:name w:val="List Paragraph"/>
    <w:basedOn w:val="Normal"/>
    <w:uiPriority w:val="34"/>
    <w:qFormat/>
    <w:rsid w:val="00DC7EB5"/>
    <w:pPr>
      <w:ind w:left="720"/>
      <w:contextualSpacing/>
    </w:pPr>
  </w:style>
  <w:style w:type="character" w:styleId="GlVurgulama">
    <w:name w:val="Intense Emphasis"/>
    <w:basedOn w:val="VarsaylanParagrafYazTipi"/>
    <w:uiPriority w:val="21"/>
    <w:qFormat/>
    <w:rsid w:val="00DC7EB5"/>
    <w:rPr>
      <w:i/>
      <w:iCs/>
      <w:color w:val="0F4761" w:themeColor="accent1" w:themeShade="BF"/>
    </w:rPr>
  </w:style>
  <w:style w:type="paragraph" w:styleId="GlAlnt">
    <w:name w:val="Intense Quote"/>
    <w:basedOn w:val="Normal"/>
    <w:next w:val="Normal"/>
    <w:link w:val="GlAlntChar"/>
    <w:uiPriority w:val="30"/>
    <w:qFormat/>
    <w:rsid w:val="00DC7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C7EB5"/>
    <w:rPr>
      <w:i/>
      <w:iCs/>
      <w:color w:val="0F4761" w:themeColor="accent1" w:themeShade="BF"/>
    </w:rPr>
  </w:style>
  <w:style w:type="character" w:styleId="GlBavuru">
    <w:name w:val="Intense Reference"/>
    <w:basedOn w:val="VarsaylanParagrafYazTipi"/>
    <w:uiPriority w:val="32"/>
    <w:qFormat/>
    <w:rsid w:val="00DC7EB5"/>
    <w:rPr>
      <w:b/>
      <w:bCs/>
      <w:smallCaps/>
      <w:color w:val="0F4761" w:themeColor="accent1" w:themeShade="BF"/>
      <w:spacing w:val="5"/>
    </w:rPr>
  </w:style>
  <w:style w:type="character" w:styleId="Kpr">
    <w:name w:val="Hyperlink"/>
    <w:basedOn w:val="VarsaylanParagrafYazTipi"/>
    <w:uiPriority w:val="99"/>
    <w:unhideWhenUsed/>
    <w:rsid w:val="00B47ED7"/>
    <w:rPr>
      <w:color w:val="467886" w:themeColor="hyperlink"/>
      <w:u w:val="single"/>
    </w:rPr>
  </w:style>
  <w:style w:type="character" w:styleId="zmlenmeyenBahsetme">
    <w:name w:val="Unresolved Mention"/>
    <w:basedOn w:val="VarsaylanParagrafYazTipi"/>
    <w:uiPriority w:val="99"/>
    <w:semiHidden/>
    <w:unhideWhenUsed/>
    <w:rsid w:val="00B47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30038">
      <w:bodyDiv w:val="1"/>
      <w:marLeft w:val="0"/>
      <w:marRight w:val="0"/>
      <w:marTop w:val="0"/>
      <w:marBottom w:val="0"/>
      <w:divBdr>
        <w:top w:val="none" w:sz="0" w:space="0" w:color="auto"/>
        <w:left w:val="none" w:sz="0" w:space="0" w:color="auto"/>
        <w:bottom w:val="none" w:sz="0" w:space="0" w:color="auto"/>
        <w:right w:val="none" w:sz="0" w:space="0" w:color="auto"/>
      </w:divBdr>
    </w:div>
    <w:div w:id="17594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padokya.edu.tr/MediaUploader/Documents/2024_2025%20orhun_anlasma_listesi.xls" TargetMode="External"/><Relationship Id="rId5" Type="http://schemas.openxmlformats.org/officeDocument/2006/relationships/hyperlink" Target="https://kapadokya.edu.tr/MediaUploader/Documents/orhun-program_quotas_for_2024_2025.xlsx" TargetMode="External"/><Relationship Id="rId4" Type="http://schemas.openxmlformats.org/officeDocument/2006/relationships/hyperlink" Target="https://kapadokya.edu.tr/MediaUploader/Documents/orhun-ilani-2024-2025.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özen</dc:creator>
  <cp:keywords/>
  <dc:description/>
  <cp:lastModifiedBy>Alperen özen</cp:lastModifiedBy>
  <cp:revision>2</cp:revision>
  <dcterms:created xsi:type="dcterms:W3CDTF">2024-08-13T11:09:00Z</dcterms:created>
  <dcterms:modified xsi:type="dcterms:W3CDTF">2024-08-13T11:09:00Z</dcterms:modified>
</cp:coreProperties>
</file>